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37" w:rsidRDefault="00F35F37" w:rsidP="00F35F37">
      <w:pPr>
        <w:pStyle w:val="Pa6"/>
        <w:rPr>
          <w:rStyle w:val="A4"/>
        </w:rPr>
      </w:pPr>
      <w:r>
        <w:rPr>
          <w:rStyle w:val="A4"/>
        </w:rPr>
        <w:t>GLASER</w:t>
      </w:r>
    </w:p>
    <w:p w:rsidR="005F35DD" w:rsidRPr="00F35F37" w:rsidRDefault="005F35DD" w:rsidP="00F35F37">
      <w:pPr>
        <w:pStyle w:val="Pa6"/>
        <w:rPr>
          <w:rFonts w:cs="Open Sans Light"/>
          <w:color w:val="008ABC"/>
          <w:sz w:val="52"/>
          <w:szCs w:val="52"/>
        </w:rPr>
      </w:pPr>
      <w:r>
        <w:rPr>
          <w:rStyle w:val="A4"/>
        </w:rPr>
        <w:t>PROGRAMMSYSTEME GMBH</w:t>
      </w:r>
    </w:p>
    <w:p w:rsidR="005F35DD" w:rsidRDefault="005F35DD" w:rsidP="005F35DD">
      <w:pPr>
        <w:pStyle w:val="Pa3"/>
        <w:spacing w:after="100"/>
        <w:rPr>
          <w:rFonts w:cs="Open Sans Light"/>
          <w:color w:val="008ABC"/>
          <w:sz w:val="32"/>
          <w:szCs w:val="32"/>
        </w:rPr>
      </w:pPr>
      <w:r>
        <w:rPr>
          <w:rFonts w:cs="Open Sans Light"/>
          <w:color w:val="008ABC"/>
          <w:sz w:val="32"/>
          <w:szCs w:val="32"/>
        </w:rPr>
        <w:t xml:space="preserve">Über uns </w:t>
      </w:r>
    </w:p>
    <w:p w:rsidR="00102FB7" w:rsidRDefault="00102FB7" w:rsidP="00102FB7">
      <w:pPr>
        <w:rPr>
          <w:rFonts w:cs="Open Sans Light"/>
          <w:color w:val="211D1E"/>
          <w:sz w:val="20"/>
          <w:szCs w:val="20"/>
        </w:rPr>
      </w:pPr>
      <w:r>
        <w:rPr>
          <w:rFonts w:cs="Open Sans Light"/>
          <w:color w:val="211D1E"/>
          <w:sz w:val="20"/>
          <w:szCs w:val="20"/>
        </w:rPr>
        <w:t>Die GLASER Programmsysteme GmbH ist eines der füh</w:t>
      </w:r>
      <w:r>
        <w:rPr>
          <w:rFonts w:cs="Open Sans Light"/>
          <w:color w:val="211D1E"/>
          <w:sz w:val="20"/>
          <w:szCs w:val="20"/>
        </w:rPr>
        <w:softHyphen/>
        <w:t>renden Bausoftwareunternehmen Deutschlands. Wir entwickeln und vertreiben CAD-Software für den kons</w:t>
      </w:r>
      <w:r>
        <w:rPr>
          <w:rFonts w:cs="Open Sans Light"/>
          <w:color w:val="211D1E"/>
          <w:sz w:val="20"/>
          <w:szCs w:val="20"/>
        </w:rPr>
        <w:softHyphen/>
        <w:t>truktiven Ingenieurbau zur Erstellung von Positions-, Schal-, Bewehrungs- und Detailplänen.</w:t>
      </w:r>
    </w:p>
    <w:p w:rsidR="005F35DD" w:rsidRDefault="005F35DD" w:rsidP="005F35DD">
      <w:pPr>
        <w:pStyle w:val="Pa3"/>
        <w:spacing w:after="100"/>
        <w:rPr>
          <w:rFonts w:cs="Open Sans Light"/>
          <w:color w:val="008ABC"/>
          <w:sz w:val="32"/>
          <w:szCs w:val="32"/>
        </w:rPr>
      </w:pPr>
      <w:r>
        <w:rPr>
          <w:rFonts w:cs="Open Sans Light"/>
          <w:color w:val="008ABC"/>
          <w:sz w:val="32"/>
          <w:szCs w:val="32"/>
        </w:rPr>
        <w:t xml:space="preserve">Unsere Philosophie </w:t>
      </w:r>
    </w:p>
    <w:p w:rsidR="00102FB7" w:rsidRPr="00102FB7" w:rsidRDefault="00102FB7" w:rsidP="00102FB7">
      <w:pPr>
        <w:rPr>
          <w:rFonts w:cs="Open Sans Light"/>
          <w:color w:val="211D1E"/>
          <w:sz w:val="20"/>
          <w:szCs w:val="20"/>
        </w:rPr>
      </w:pPr>
      <w:r w:rsidRPr="00102FB7">
        <w:rPr>
          <w:rFonts w:cs="Open Sans Light"/>
          <w:color w:val="211D1E"/>
          <w:sz w:val="20"/>
          <w:szCs w:val="20"/>
        </w:rPr>
        <w:t>Die Grundidee von ISBCAD (Ingenieurbüro für Software im Bauwesen) ist in den 80er Jahren entstanden und be</w:t>
      </w:r>
      <w:r w:rsidRPr="00102FB7">
        <w:rPr>
          <w:rFonts w:cs="Open Sans Light"/>
          <w:color w:val="211D1E"/>
          <w:sz w:val="20"/>
          <w:szCs w:val="20"/>
        </w:rPr>
        <w:softHyphen/>
        <w:t>hutsam weiterentwickelt worden. Unsere CAD-Software steht seit mehr al</w:t>
      </w:r>
      <w:r>
        <w:rPr>
          <w:rFonts w:cs="Open Sans Light"/>
          <w:color w:val="211D1E"/>
          <w:sz w:val="20"/>
          <w:szCs w:val="20"/>
        </w:rPr>
        <w:t xml:space="preserve">s 30 Jahren für hohe Kompetenz, </w:t>
      </w:r>
      <w:r w:rsidRPr="00102FB7">
        <w:rPr>
          <w:rFonts w:cs="Open Sans Light"/>
          <w:color w:val="211D1E"/>
          <w:sz w:val="20"/>
          <w:szCs w:val="20"/>
        </w:rPr>
        <w:t>her</w:t>
      </w:r>
      <w:r w:rsidRPr="00102FB7">
        <w:rPr>
          <w:rFonts w:cs="Open Sans Light"/>
          <w:color w:val="211D1E"/>
          <w:sz w:val="20"/>
          <w:szCs w:val="20"/>
        </w:rPr>
        <w:softHyphen/>
        <w:t>vorragende Qualität und exzellenten Service. Sie ist kei</w:t>
      </w:r>
      <w:r w:rsidRPr="00102FB7">
        <w:rPr>
          <w:rFonts w:cs="Open Sans Light"/>
          <w:color w:val="211D1E"/>
          <w:sz w:val="20"/>
          <w:szCs w:val="20"/>
        </w:rPr>
        <w:softHyphen/>
        <w:t>ne Massenware, sondern mit Liebe zum Detail gemacht. Von Praktikern für Pragmatiker im Bauwesen.</w:t>
      </w:r>
    </w:p>
    <w:p w:rsidR="005F35DD" w:rsidRDefault="005F35DD" w:rsidP="005F35DD">
      <w:pPr>
        <w:pStyle w:val="Pa3"/>
        <w:spacing w:after="100"/>
        <w:rPr>
          <w:rFonts w:cs="Open Sans Light"/>
          <w:color w:val="008ABC"/>
          <w:sz w:val="32"/>
          <w:szCs w:val="32"/>
        </w:rPr>
      </w:pPr>
      <w:r>
        <w:rPr>
          <w:rFonts w:cs="Open Sans Light"/>
          <w:color w:val="008ABC"/>
          <w:sz w:val="32"/>
          <w:szCs w:val="32"/>
        </w:rPr>
        <w:t xml:space="preserve">Unser Team </w:t>
      </w:r>
    </w:p>
    <w:p w:rsidR="00102FB7" w:rsidRPr="00102FB7" w:rsidRDefault="00102FB7" w:rsidP="00102FB7">
      <w:pPr>
        <w:rPr>
          <w:rFonts w:cs="Open Sans Light"/>
          <w:color w:val="211D1E"/>
          <w:sz w:val="20"/>
          <w:szCs w:val="20"/>
        </w:rPr>
      </w:pPr>
      <w:r w:rsidRPr="00102FB7">
        <w:rPr>
          <w:rFonts w:cs="Open Sans Light"/>
          <w:color w:val="211D1E"/>
          <w:sz w:val="20"/>
          <w:szCs w:val="20"/>
        </w:rPr>
        <w:t xml:space="preserve">Unser Team besteht mehrheitlich aus Bauingenieuren. Sie sind ausgewiesene Experten für unsere Produkte und bringen ihr Knowhow zielsicher in die jeweiligen Aufgabengebiete bei ISBCAD ein. </w:t>
      </w:r>
    </w:p>
    <w:p w:rsidR="00102FB7" w:rsidRDefault="00102FB7" w:rsidP="00102FB7">
      <w:pPr>
        <w:rPr>
          <w:rFonts w:cs="Open Sans Light"/>
          <w:color w:val="211D1E"/>
          <w:sz w:val="20"/>
          <w:szCs w:val="20"/>
        </w:rPr>
      </w:pPr>
      <w:r>
        <w:rPr>
          <w:rFonts w:cs="Open Sans Light"/>
          <w:color w:val="211D1E"/>
          <w:sz w:val="20"/>
          <w:szCs w:val="20"/>
        </w:rPr>
        <w:t>Wir arbeiten ebenso effizient wie dynamisch. Die Distribution erfolgt im Direktvertrieb, und dank agiler Entwicklungsmethoden passen wir unsere Produkte immer wieder den Bedürfnissen unserer Anwender an.</w:t>
      </w:r>
    </w:p>
    <w:p w:rsidR="005F35DD" w:rsidRDefault="005F35DD" w:rsidP="005F35DD">
      <w:pPr>
        <w:pStyle w:val="Pa3"/>
        <w:spacing w:after="100"/>
        <w:rPr>
          <w:rFonts w:cs="Open Sans Light"/>
          <w:color w:val="008ABC"/>
          <w:sz w:val="32"/>
          <w:szCs w:val="32"/>
        </w:rPr>
      </w:pPr>
      <w:r>
        <w:rPr>
          <w:rFonts w:cs="Open Sans Light"/>
          <w:color w:val="008ABC"/>
          <w:sz w:val="32"/>
          <w:szCs w:val="32"/>
        </w:rPr>
        <w:t xml:space="preserve">Unsere Serviceleistungen </w:t>
      </w:r>
    </w:p>
    <w:p w:rsidR="00102FB7" w:rsidRDefault="00102FB7" w:rsidP="00102FB7">
      <w:pPr>
        <w:rPr>
          <w:rFonts w:cs="Open Sans Light"/>
          <w:color w:val="211D1E"/>
          <w:sz w:val="20"/>
          <w:szCs w:val="20"/>
        </w:rPr>
      </w:pPr>
      <w:r>
        <w:rPr>
          <w:rFonts w:cs="Open Sans Light"/>
          <w:color w:val="211D1E"/>
          <w:sz w:val="20"/>
          <w:szCs w:val="20"/>
        </w:rPr>
        <w:t>Guter Service ist unschätzbar wertvoll. Über unsere telefonische Support-Hotline werden Sie direkt mit einem Ansprechpartner aus dem GLASER-Team verbunden. Er berät kompetent und individuell. Ihre Fragen werden schnell, zuverlässig und zuvorkommend beantwortet. Per TeamViewer können wir unsere Kunden außerdem direkt an deren Arbeitsplatz unterstützen. Das klappt bei Anwendungsfragen und für gezieltes Training, damit un</w:t>
      </w:r>
      <w:r>
        <w:rPr>
          <w:rFonts w:cs="Open Sans Light"/>
          <w:color w:val="211D1E"/>
          <w:sz w:val="20"/>
          <w:szCs w:val="20"/>
        </w:rPr>
        <w:softHyphen/>
        <w:t>sere Produkte noch effizienter genutzt werden können.</w:t>
      </w:r>
    </w:p>
    <w:p w:rsidR="005F35DD" w:rsidRDefault="005F35DD" w:rsidP="005F35DD">
      <w:pPr>
        <w:pStyle w:val="Pa3"/>
        <w:spacing w:after="100"/>
        <w:rPr>
          <w:rFonts w:cs="Open Sans Light"/>
          <w:color w:val="008ABC"/>
          <w:sz w:val="32"/>
          <w:szCs w:val="32"/>
        </w:rPr>
      </w:pPr>
      <w:r>
        <w:rPr>
          <w:rFonts w:cs="Open Sans Light"/>
          <w:color w:val="008ABC"/>
          <w:sz w:val="32"/>
          <w:szCs w:val="32"/>
        </w:rPr>
        <w:t xml:space="preserve">Kooperation starker Partner </w:t>
      </w:r>
    </w:p>
    <w:p w:rsidR="005F35DD" w:rsidRPr="00102FB7" w:rsidRDefault="00102FB7" w:rsidP="005F35DD">
      <w:pPr>
        <w:rPr>
          <w:rFonts w:cs="Open Sans Light"/>
          <w:color w:val="211D1E"/>
          <w:sz w:val="20"/>
          <w:szCs w:val="20"/>
        </w:rPr>
      </w:pPr>
      <w:r>
        <w:rPr>
          <w:rFonts w:cs="Open Sans Light"/>
          <w:color w:val="211D1E"/>
          <w:sz w:val="20"/>
          <w:szCs w:val="20"/>
        </w:rPr>
        <w:t>Seit 2017 sind wir Kooperationspartner von Trimble im Massivbau. Mit Tekla Structures, dem 3D BIM-Modellierer in unserem Produktportfolio, lassen sich Ortbeton-, Betonfertigteil- und Stahl-Bauwerke vom Entwurf bis zur Ausführungsplanung und Fertigung realisieren.</w:t>
      </w:r>
      <w:bookmarkStart w:id="0" w:name="_GoBack"/>
      <w:bookmarkEnd w:id="0"/>
    </w:p>
    <w:sectPr w:rsidR="005F35DD" w:rsidRPr="00102F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DD"/>
    <w:rsid w:val="00102FB7"/>
    <w:rsid w:val="005F35DD"/>
    <w:rsid w:val="00D12820"/>
    <w:rsid w:val="00F3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DC88"/>
  <w15:chartTrackingRefBased/>
  <w15:docId w15:val="{F89DD05D-5B2E-4FE0-BC45-22566E0A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3">
    <w:name w:val="Pa3"/>
    <w:basedOn w:val="Standard"/>
    <w:next w:val="Standard"/>
    <w:uiPriority w:val="99"/>
    <w:rsid w:val="005F35DD"/>
    <w:pPr>
      <w:autoSpaceDE w:val="0"/>
      <w:autoSpaceDN w:val="0"/>
      <w:adjustRightInd w:val="0"/>
      <w:spacing w:after="0" w:line="321" w:lineRule="atLeast"/>
    </w:pPr>
    <w:rPr>
      <w:rFonts w:ascii="Open Sans Light" w:hAnsi="Open Sans Light" w:cs="Times New Roman"/>
      <w:sz w:val="24"/>
      <w:szCs w:val="24"/>
    </w:rPr>
  </w:style>
  <w:style w:type="paragraph" w:customStyle="1" w:styleId="Default">
    <w:name w:val="Default"/>
    <w:rsid w:val="005F35DD"/>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6">
    <w:name w:val="Pa6"/>
    <w:basedOn w:val="Default"/>
    <w:next w:val="Default"/>
    <w:uiPriority w:val="99"/>
    <w:rsid w:val="005F35DD"/>
    <w:pPr>
      <w:spacing w:line="241" w:lineRule="atLeast"/>
    </w:pPr>
    <w:rPr>
      <w:rFonts w:cs="Times New Roman"/>
      <w:color w:val="auto"/>
    </w:rPr>
  </w:style>
  <w:style w:type="character" w:customStyle="1" w:styleId="A4">
    <w:name w:val="A4"/>
    <w:uiPriority w:val="99"/>
    <w:rsid w:val="005F35DD"/>
    <w:rPr>
      <w:rFonts w:cs="Open Sans Light"/>
      <w:color w:val="008ABC"/>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GLASER -isb cad- | Maciej Jaroszewicz</dc:creator>
  <cp:keywords/>
  <dc:description/>
  <cp:lastModifiedBy>GLASER -isb cad- | Maciej Jaroszewicz</cp:lastModifiedBy>
  <cp:revision>3</cp:revision>
  <dcterms:created xsi:type="dcterms:W3CDTF">2021-03-03T12:06:00Z</dcterms:created>
  <dcterms:modified xsi:type="dcterms:W3CDTF">2021-03-03T12:09:00Z</dcterms:modified>
</cp:coreProperties>
</file>